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DE" w:rsidRDefault="008F0BDE" w:rsidP="008F0BDE">
      <w:pPr>
        <w:pStyle w:val="Heading1"/>
        <w:jc w:val="center"/>
      </w:pPr>
      <w:r>
        <w:t xml:space="preserve">Possible </w:t>
      </w:r>
      <w:r w:rsidRPr="00003185">
        <w:t>types of material</w:t>
      </w:r>
    </w:p>
    <w:p w:rsidR="008F0BDE" w:rsidRPr="00003185" w:rsidRDefault="008F0BDE" w:rsidP="008F0BDE">
      <w:pPr>
        <w:rPr>
          <w:lang w:val="en-US" w:eastAsia="en-US"/>
        </w:rPr>
      </w:pPr>
    </w:p>
    <w:p w:rsidR="008F0BDE" w:rsidRPr="00133DDC" w:rsidRDefault="008F0BDE" w:rsidP="008F0BDE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 xml:space="preserve">Photos </w:t>
      </w:r>
    </w:p>
    <w:p w:rsidR="008F0BDE" w:rsidRPr="00133DDC" w:rsidRDefault="008F0BDE" w:rsidP="008F0BDE">
      <w:pPr>
        <w:pStyle w:val="ListParagraph"/>
        <w:numPr>
          <w:ilvl w:val="1"/>
          <w:numId w:val="1"/>
        </w:num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Subjects</w:t>
      </w:r>
    </w:p>
    <w:p w:rsidR="008F0BDE" w:rsidRPr="00133DDC" w:rsidRDefault="008F0BDE" w:rsidP="008F0BDE">
      <w:pPr>
        <w:pStyle w:val="ListParagraph"/>
        <w:numPr>
          <w:ilvl w:val="2"/>
          <w:numId w:val="1"/>
        </w:numPr>
        <w:spacing w:after="160" w:line="259" w:lineRule="auto"/>
        <w:ind w:left="108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People (consent form is required)</w:t>
      </w:r>
    </w:p>
    <w:p w:rsidR="008F0BDE" w:rsidRPr="00133DDC" w:rsidRDefault="008F0BDE" w:rsidP="008F0BDE">
      <w:pPr>
        <w:pStyle w:val="ListParagraph"/>
        <w:numPr>
          <w:ilvl w:val="2"/>
          <w:numId w:val="1"/>
        </w:numPr>
        <w:spacing w:after="160" w:line="259" w:lineRule="auto"/>
        <w:ind w:left="108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Objects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Statues, ritual implements, etc. (indoor, outdoor, 360)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Texts (indoor)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Shrines (indoor, outdoor)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Cliffs (outdoor)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Caves (indoor)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Stone inscriptions (indoor, outdoor)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Buildings (indoor, outdoor)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Context (combining multiple objects)</w:t>
      </w:r>
    </w:p>
    <w:p w:rsidR="008F0BDE" w:rsidRPr="00133DDC" w:rsidRDefault="008F0BDE" w:rsidP="008F0BDE">
      <w:pPr>
        <w:pStyle w:val="ListParagraph"/>
        <w:numPr>
          <w:ilvl w:val="1"/>
          <w:numId w:val="1"/>
        </w:numPr>
        <w:spacing w:after="160" w:line="259" w:lineRule="auto"/>
        <w:ind w:left="81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 xml:space="preserve">Special Techniques </w:t>
      </w:r>
    </w:p>
    <w:p w:rsidR="008F0BDE" w:rsidRPr="00133DDC" w:rsidRDefault="008F0BDE" w:rsidP="008F0BDE">
      <w:pPr>
        <w:pStyle w:val="ListParagraph"/>
        <w:numPr>
          <w:ilvl w:val="2"/>
          <w:numId w:val="1"/>
        </w:numPr>
        <w:spacing w:after="160" w:line="259" w:lineRule="auto"/>
        <w:ind w:left="117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Lighting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Flash (if permitted)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  <w:i/>
        </w:rPr>
      </w:pPr>
      <w:r w:rsidRPr="00133DDC">
        <w:rPr>
          <w:rFonts w:ascii="Times New Roman" w:hAnsi="Times New Roman" w:cs="Times New Roman"/>
        </w:rPr>
        <w:t>Side illumination (for reliefs/inscriptions)*</w:t>
      </w:r>
      <w:r w:rsidRPr="00133DDC">
        <w:rPr>
          <w:rFonts w:ascii="Times New Roman" w:hAnsi="Times New Roman" w:cs="Times New Roman"/>
          <w:i/>
        </w:rPr>
        <w:t>see below</w:t>
      </w:r>
    </w:p>
    <w:p w:rsidR="008F0BDE" w:rsidRPr="00133DDC" w:rsidRDefault="008F0BDE" w:rsidP="008F0BDE">
      <w:pPr>
        <w:pStyle w:val="ListParagraph"/>
        <w:numPr>
          <w:ilvl w:val="2"/>
          <w:numId w:val="1"/>
        </w:numPr>
        <w:spacing w:after="160" w:line="259" w:lineRule="auto"/>
        <w:ind w:left="117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360 degree (best with diffuse light)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Exterior (landscape etc.)</w:t>
      </w:r>
    </w:p>
    <w:p w:rsidR="008F0BDE" w:rsidRPr="00133DDC" w:rsidRDefault="008F0BDE" w:rsidP="008F0BD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Exterior of object</w:t>
      </w:r>
    </w:p>
    <w:p w:rsidR="008F0BDE" w:rsidRPr="00133DDC" w:rsidRDefault="008F0BDE" w:rsidP="008F0BDE">
      <w:pPr>
        <w:pStyle w:val="ListParagraph"/>
        <w:numPr>
          <w:ilvl w:val="2"/>
          <w:numId w:val="1"/>
        </w:numPr>
        <w:spacing w:after="160" w:line="259" w:lineRule="auto"/>
        <w:ind w:left="117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Panoramic</w:t>
      </w:r>
    </w:p>
    <w:p w:rsidR="008F0BDE" w:rsidRPr="00133DDC" w:rsidRDefault="008F0BDE" w:rsidP="008F0BDE">
      <w:pPr>
        <w:pStyle w:val="ListParagraph"/>
        <w:ind w:left="2160"/>
        <w:rPr>
          <w:rFonts w:ascii="Times New Roman" w:hAnsi="Times New Roman" w:cs="Times New Roman"/>
        </w:rPr>
      </w:pPr>
    </w:p>
    <w:p w:rsidR="008F0BDE" w:rsidRPr="00133DDC" w:rsidRDefault="008F0BDE" w:rsidP="008F0BDE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Videos (consent form is required)</w:t>
      </w:r>
    </w:p>
    <w:p w:rsidR="008F0BDE" w:rsidRPr="00133DDC" w:rsidRDefault="008F0BDE" w:rsidP="008F0BDE">
      <w:pPr>
        <w:pStyle w:val="ListParagraph"/>
        <w:numPr>
          <w:ilvl w:val="1"/>
          <w:numId w:val="1"/>
        </w:numPr>
        <w:spacing w:after="160" w:line="259" w:lineRule="auto"/>
        <w:ind w:left="81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Ceremonies / rituals</w:t>
      </w:r>
    </w:p>
    <w:p w:rsidR="008F0BDE" w:rsidRPr="00133DDC" w:rsidRDefault="008F0BDE" w:rsidP="008F0BDE">
      <w:pPr>
        <w:pStyle w:val="ListParagraph"/>
        <w:numPr>
          <w:ilvl w:val="1"/>
          <w:numId w:val="1"/>
        </w:numPr>
        <w:spacing w:after="160" w:line="259" w:lineRule="auto"/>
        <w:ind w:left="81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‘making of’/ project promotion</w:t>
      </w:r>
    </w:p>
    <w:p w:rsidR="008F0BDE" w:rsidRPr="00133DDC" w:rsidRDefault="008F0BDE" w:rsidP="008F0BDE">
      <w:pPr>
        <w:pStyle w:val="ListParagraph"/>
        <w:numPr>
          <w:ilvl w:val="1"/>
          <w:numId w:val="1"/>
        </w:numPr>
        <w:spacing w:after="160" w:line="259" w:lineRule="auto"/>
        <w:ind w:left="81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Conversations with key individuals</w:t>
      </w:r>
    </w:p>
    <w:p w:rsidR="008F0BDE" w:rsidRPr="00133DDC" w:rsidRDefault="008F0BDE" w:rsidP="008F0BDE">
      <w:pPr>
        <w:pStyle w:val="ListParagraph"/>
        <w:numPr>
          <w:ilvl w:val="1"/>
          <w:numId w:val="1"/>
        </w:numPr>
        <w:spacing w:after="160" w:line="259" w:lineRule="auto"/>
        <w:ind w:left="81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How-to/training/examples of techniques</w:t>
      </w:r>
    </w:p>
    <w:p w:rsidR="008F0BDE" w:rsidRPr="00133DDC" w:rsidRDefault="008F0BDE" w:rsidP="008F0BDE">
      <w:pPr>
        <w:pStyle w:val="ListParagraph"/>
        <w:numPr>
          <w:ilvl w:val="1"/>
          <w:numId w:val="1"/>
        </w:numPr>
        <w:spacing w:after="160" w:line="259" w:lineRule="auto"/>
        <w:ind w:left="81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360 videos</w:t>
      </w:r>
    </w:p>
    <w:p w:rsidR="008F0BDE" w:rsidRPr="00133DDC" w:rsidRDefault="008F0BDE" w:rsidP="008F0BDE">
      <w:pPr>
        <w:pStyle w:val="ListParagraph"/>
        <w:ind w:left="1440"/>
        <w:rPr>
          <w:rFonts w:ascii="Times New Roman" w:hAnsi="Times New Roman" w:cs="Times New Roman"/>
        </w:rPr>
      </w:pPr>
    </w:p>
    <w:p w:rsidR="008F0BDE" w:rsidRPr="00133DDC" w:rsidRDefault="008F0BDE" w:rsidP="008F0BDE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Audio</w:t>
      </w:r>
    </w:p>
    <w:p w:rsidR="008F0BDE" w:rsidRPr="00133DDC" w:rsidRDefault="008F0BDE" w:rsidP="008F0BDE">
      <w:pPr>
        <w:pStyle w:val="ListParagraph"/>
        <w:numPr>
          <w:ilvl w:val="1"/>
          <w:numId w:val="1"/>
        </w:numPr>
        <w:spacing w:after="160" w:line="259" w:lineRule="auto"/>
        <w:ind w:left="81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Conversation</w:t>
      </w:r>
      <w:r w:rsidRPr="00133DDC">
        <w:rPr>
          <w:rFonts w:ascii="Times New Roman" w:hAnsi="Times New Roman" w:cs="Times New Roman"/>
        </w:rPr>
        <w:t>s (consent form is required)</w:t>
      </w:r>
    </w:p>
    <w:p w:rsidR="008F0BDE" w:rsidRPr="00133DDC" w:rsidRDefault="008F0BDE" w:rsidP="008F0BDE">
      <w:pPr>
        <w:pStyle w:val="ListParagraph"/>
        <w:numPr>
          <w:ilvl w:val="1"/>
          <w:numId w:val="1"/>
        </w:numPr>
        <w:spacing w:after="160" w:line="259" w:lineRule="auto"/>
        <w:ind w:left="81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‘other sounds’/ambient</w:t>
      </w:r>
    </w:p>
    <w:p w:rsidR="008F0BDE" w:rsidRPr="00133DDC" w:rsidRDefault="008F0BDE" w:rsidP="008F0BDE">
      <w:pPr>
        <w:pStyle w:val="ListParagraph"/>
        <w:ind w:left="1440"/>
        <w:rPr>
          <w:rFonts w:ascii="Times New Roman" w:hAnsi="Times New Roman" w:cs="Times New Roman"/>
        </w:rPr>
      </w:pPr>
    </w:p>
    <w:p w:rsidR="008F0BDE" w:rsidRPr="00133DDC" w:rsidRDefault="008F0BDE" w:rsidP="008F0BDE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Maps</w:t>
      </w:r>
    </w:p>
    <w:p w:rsidR="008F0BDE" w:rsidRPr="00133DDC" w:rsidRDefault="008F0BDE" w:rsidP="008F0BDE">
      <w:pPr>
        <w:pStyle w:val="ListParagraph"/>
        <w:numPr>
          <w:ilvl w:val="1"/>
          <w:numId w:val="1"/>
        </w:numPr>
        <w:spacing w:after="160" w:line="259" w:lineRule="auto"/>
        <w:ind w:left="810"/>
        <w:contextualSpacing/>
        <w:rPr>
          <w:rFonts w:ascii="Times New Roman" w:hAnsi="Times New Roman" w:cs="Times New Roman"/>
        </w:rPr>
      </w:pPr>
      <w:r w:rsidRPr="00133DDC">
        <w:rPr>
          <w:rFonts w:ascii="Times New Roman" w:hAnsi="Times New Roman" w:cs="Times New Roman"/>
        </w:rPr>
        <w:t>Sketches</w:t>
      </w:r>
    </w:p>
    <w:p w:rsidR="008F0BDE" w:rsidRPr="00133DDC" w:rsidRDefault="008F0BDE" w:rsidP="008F0BDE">
      <w:pPr>
        <w:pStyle w:val="ListParagraph"/>
        <w:numPr>
          <w:ilvl w:val="1"/>
          <w:numId w:val="1"/>
        </w:numPr>
        <w:spacing w:after="160" w:line="259" w:lineRule="auto"/>
        <w:ind w:left="810"/>
        <w:contextualSpacing/>
        <w:rPr>
          <w:rFonts w:ascii="Times New Roman" w:eastAsia="Times New Roman" w:hAnsi="Times New Roman" w:cs="Times New Roman"/>
          <w:lang w:val="en-CA"/>
        </w:rPr>
      </w:pPr>
      <w:r w:rsidRPr="00133DDC">
        <w:rPr>
          <w:rFonts w:ascii="Times New Roman" w:hAnsi="Times New Roman" w:cs="Times New Roman"/>
        </w:rPr>
        <w:t>GPS coordinates/tracks</w:t>
      </w:r>
    </w:p>
    <w:p w:rsidR="008F0BDE" w:rsidRDefault="008F0B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F0BDE" w:rsidRPr="008F0BDE" w:rsidRDefault="008F0BDE" w:rsidP="008F0BD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F0BDE">
        <w:rPr>
          <w:rFonts w:ascii="Times New Roman" w:eastAsia="Times New Roman" w:hAnsi="Times New Roman" w:cs="Times New Roman"/>
        </w:rPr>
        <w:lastRenderedPageBreak/>
        <w:t>To photograph stone inscriptions, it is recommended to use a lighting source coming from the side:</w:t>
      </w:r>
    </w:p>
    <w:p w:rsidR="008F0BDE" w:rsidRPr="008F0BDE" w:rsidRDefault="008F0BDE" w:rsidP="008F0BDE">
      <w:pPr>
        <w:rPr>
          <w:rFonts w:ascii="Times New Roman" w:hAnsi="Times New Roman" w:cs="Times New Roman"/>
        </w:rPr>
      </w:pPr>
      <w:r w:rsidRPr="00133DDC">
        <w:rPr>
          <w:noProof/>
        </w:rPr>
        <w:drawing>
          <wp:inline distT="0" distB="0" distL="0" distR="0" wp14:anchorId="16E3CAB0" wp14:editId="3BE37603">
            <wp:extent cx="3494905" cy="2314575"/>
            <wp:effectExtent l="0" t="0" r="0" b="0"/>
            <wp:docPr id="3" name="Picture 3" descr="C:\Users\User\AppData\Local\Microsoft\Windows\INetCache\Content.Outlook\74L15MDP\_BRU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74L15MDP\_BRU0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76" cy="232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DE" w:rsidRPr="00133DDC" w:rsidRDefault="008F0BDE" w:rsidP="008F0BDE">
      <w:pPr>
        <w:pStyle w:val="Caption"/>
        <w:rPr>
          <w:rFonts w:ascii="Times New Roman" w:hAnsi="Times New Roman" w:cs="Times New Roman"/>
          <w:sz w:val="22"/>
          <w:szCs w:val="22"/>
        </w:rPr>
      </w:pPr>
      <w:r w:rsidRPr="00133DDC">
        <w:rPr>
          <w:rFonts w:ascii="Times New Roman" w:hAnsi="Times New Roman" w:cs="Times New Roman"/>
          <w:sz w:val="22"/>
          <w:szCs w:val="22"/>
        </w:rPr>
        <w:t xml:space="preserve">Figure </w:t>
      </w:r>
      <w:r w:rsidRPr="00133DDC">
        <w:rPr>
          <w:rFonts w:ascii="Times New Roman" w:hAnsi="Times New Roman" w:cs="Times New Roman"/>
          <w:sz w:val="22"/>
          <w:szCs w:val="22"/>
        </w:rPr>
        <w:fldChar w:fldCharType="begin"/>
      </w:r>
      <w:r w:rsidRPr="00133DDC">
        <w:rPr>
          <w:rFonts w:ascii="Times New Roman" w:hAnsi="Times New Roman" w:cs="Times New Roman"/>
          <w:sz w:val="22"/>
          <w:szCs w:val="22"/>
        </w:rPr>
        <w:instrText xml:space="preserve"> SEQ Figure \* ARABIC </w:instrText>
      </w:r>
      <w:r w:rsidRPr="00133DDC">
        <w:rPr>
          <w:rFonts w:ascii="Times New Roman" w:hAnsi="Times New Roman" w:cs="Times New Roman"/>
          <w:sz w:val="22"/>
          <w:szCs w:val="22"/>
        </w:rPr>
        <w:fldChar w:fldCharType="separate"/>
      </w:r>
      <w:r w:rsidRPr="00133DDC">
        <w:rPr>
          <w:rFonts w:ascii="Times New Roman" w:hAnsi="Times New Roman" w:cs="Times New Roman"/>
          <w:noProof/>
          <w:sz w:val="22"/>
          <w:szCs w:val="22"/>
        </w:rPr>
        <w:t>1</w:t>
      </w:r>
      <w:r w:rsidRPr="00133DDC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133DDC">
        <w:rPr>
          <w:rFonts w:ascii="Times New Roman" w:hAnsi="Times New Roman" w:cs="Times New Roman"/>
          <w:sz w:val="22"/>
          <w:szCs w:val="22"/>
        </w:rPr>
        <w:t>: direct photo with no lighting</w:t>
      </w:r>
    </w:p>
    <w:p w:rsidR="008F0BDE" w:rsidRPr="008F0BDE" w:rsidRDefault="008F0BDE" w:rsidP="008F0BDE">
      <w:pPr>
        <w:keepNext/>
        <w:rPr>
          <w:rFonts w:ascii="Times New Roman" w:hAnsi="Times New Roman" w:cs="Times New Roman"/>
        </w:rPr>
      </w:pPr>
      <w:r w:rsidRPr="00133DDC">
        <w:rPr>
          <w:noProof/>
        </w:rPr>
        <w:drawing>
          <wp:inline distT="0" distB="0" distL="0" distR="0" wp14:anchorId="20333426" wp14:editId="67644E39">
            <wp:extent cx="3468573" cy="2990850"/>
            <wp:effectExtent l="0" t="0" r="0" b="0"/>
            <wp:docPr id="4" name="Picture 4" descr="C:\Users\User\AppData\Local\Microsoft\Windows\INetCache\Content.Outlook\74L15MDP\_BRU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Outlook\74L15MDP\_BRU1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26" cy="299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DE" w:rsidRPr="00133DDC" w:rsidRDefault="008F0BDE" w:rsidP="008F0BDE">
      <w:pPr>
        <w:pStyle w:val="Caption"/>
        <w:rPr>
          <w:rFonts w:ascii="Times New Roman" w:hAnsi="Times New Roman" w:cs="Times New Roman"/>
          <w:sz w:val="22"/>
          <w:szCs w:val="22"/>
        </w:rPr>
      </w:pPr>
      <w:r w:rsidRPr="00133DDC">
        <w:rPr>
          <w:rFonts w:ascii="Times New Roman" w:hAnsi="Times New Roman" w:cs="Times New Roman"/>
          <w:sz w:val="22"/>
          <w:szCs w:val="22"/>
        </w:rPr>
        <w:t xml:space="preserve">Figure </w:t>
      </w:r>
      <w:r w:rsidRPr="00133DDC">
        <w:rPr>
          <w:rFonts w:ascii="Times New Roman" w:hAnsi="Times New Roman" w:cs="Times New Roman"/>
          <w:sz w:val="22"/>
          <w:szCs w:val="22"/>
        </w:rPr>
        <w:fldChar w:fldCharType="begin"/>
      </w:r>
      <w:r w:rsidRPr="00133DDC">
        <w:rPr>
          <w:rFonts w:ascii="Times New Roman" w:hAnsi="Times New Roman" w:cs="Times New Roman"/>
          <w:sz w:val="22"/>
          <w:szCs w:val="22"/>
        </w:rPr>
        <w:instrText xml:space="preserve"> SEQ Figure \* ARABIC </w:instrText>
      </w:r>
      <w:r w:rsidRPr="00133DDC">
        <w:rPr>
          <w:rFonts w:ascii="Times New Roman" w:hAnsi="Times New Roman" w:cs="Times New Roman"/>
          <w:sz w:val="22"/>
          <w:szCs w:val="22"/>
        </w:rPr>
        <w:fldChar w:fldCharType="separate"/>
      </w:r>
      <w:r w:rsidRPr="00133DDC">
        <w:rPr>
          <w:rFonts w:ascii="Times New Roman" w:hAnsi="Times New Roman" w:cs="Times New Roman"/>
          <w:noProof/>
          <w:sz w:val="22"/>
          <w:szCs w:val="22"/>
        </w:rPr>
        <w:t>2</w:t>
      </w:r>
      <w:r w:rsidRPr="00133DDC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133DDC">
        <w:rPr>
          <w:rFonts w:ascii="Times New Roman" w:hAnsi="Times New Roman" w:cs="Times New Roman"/>
          <w:sz w:val="22"/>
          <w:szCs w:val="22"/>
        </w:rPr>
        <w:t>: illuminated from side</w:t>
      </w:r>
    </w:p>
    <w:p w:rsidR="00527E10" w:rsidRDefault="00527E10"/>
    <w:sectPr w:rsidR="0052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BC2"/>
    <w:multiLevelType w:val="hybridMultilevel"/>
    <w:tmpl w:val="8EAC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703066">
      <w:start w:val="1"/>
      <w:numFmt w:val="decimal"/>
      <w:lvlText w:val="%4."/>
      <w:lvlJc w:val="left"/>
      <w:pPr>
        <w:ind w:left="153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DE"/>
    <w:rsid w:val="00172DD6"/>
    <w:rsid w:val="00527E10"/>
    <w:rsid w:val="006E0F8D"/>
    <w:rsid w:val="008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5BE51-E501-4DE7-8939-BBA54857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DE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DD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D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F8D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0BDE"/>
    <w:pPr>
      <w:spacing w:after="0" w:line="240" w:lineRule="auto"/>
      <w:ind w:left="720"/>
    </w:pPr>
    <w:rPr>
      <w:rFonts w:ascii="Calibri" w:eastAsiaTheme="minorHAnsi" w:hAnsi="Calibri" w:cs="Calibri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F0BDE"/>
    <w:pPr>
      <w:spacing w:after="200" w:line="240" w:lineRule="auto"/>
    </w:pPr>
    <w:rPr>
      <w:rFonts w:ascii="Calibri" w:eastAsiaTheme="minorHAnsi" w:hAnsi="Calibri" w:cs="Calibri"/>
      <w:i/>
      <w:iCs/>
      <w:color w:val="44546A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2017-10-19T23:30:00Z</dcterms:created>
  <dcterms:modified xsi:type="dcterms:W3CDTF">2017-10-19T23:31:00Z</dcterms:modified>
</cp:coreProperties>
</file>